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Pr="00F16D67" w:rsidRDefault="00897217" w:rsidP="00197629">
      <w:pPr>
        <w:pStyle w:val="Titre1"/>
        <w:jc w:val="center"/>
        <w:rPr>
          <w:sz w:val="28"/>
          <w:szCs w:val="28"/>
        </w:rPr>
      </w:pPr>
      <w:r>
        <w:t>MAAF Contrats</w:t>
      </w:r>
      <w:r w:rsidR="005D50CA">
        <w:t>. :</w:t>
      </w:r>
      <w:r w:rsidR="00F16D67">
        <w:t xml:space="preserve"> </w:t>
      </w:r>
      <w:r>
        <w:t xml:space="preserve">n° client : </w:t>
      </w:r>
      <w:r w:rsidR="00172BCD">
        <w:t>31065072 Y</w:t>
      </w:r>
    </w:p>
    <w:p w:rsidR="00423122" w:rsidRDefault="00423122" w:rsidP="00197629">
      <w:pPr>
        <w:ind w:left="1425" w:firstLine="702"/>
        <w:jc w:val="center"/>
      </w:pPr>
    </w:p>
    <w:p w:rsidR="00423122" w:rsidRDefault="00F04292">
      <w:pPr>
        <w:ind w:left="1425" w:firstLine="702"/>
      </w:pPr>
      <w:r>
        <w:tab/>
      </w:r>
      <w:r>
        <w:tab/>
        <w:t>classement par date d'envoi par la MAAF</w:t>
      </w:r>
    </w:p>
    <w:p w:rsidR="005C7EC0" w:rsidRDefault="005C7EC0">
      <w:pPr>
        <w:ind w:left="1425" w:firstLine="702"/>
      </w:pPr>
    </w:p>
    <w:p w:rsidR="00F35067" w:rsidRDefault="00897217" w:rsidP="005C7EC0">
      <w:pPr>
        <w:pStyle w:val="Retraitcorpsdetexte"/>
        <w:numPr>
          <w:ilvl w:val="0"/>
          <w:numId w:val="1"/>
        </w:numPr>
        <w:ind w:firstLine="65"/>
      </w:pPr>
      <w:r>
        <w:t>Auto</w:t>
      </w:r>
    </w:p>
    <w:p w:rsidR="00897217" w:rsidRDefault="00897217" w:rsidP="005C7EC0">
      <w:pPr>
        <w:pStyle w:val="Retraitcorpsdetexte"/>
        <w:numPr>
          <w:ilvl w:val="0"/>
          <w:numId w:val="1"/>
        </w:numPr>
        <w:ind w:firstLine="65"/>
      </w:pPr>
      <w:r>
        <w:t>Habitation (principale)</w:t>
      </w:r>
    </w:p>
    <w:p w:rsidR="00897217" w:rsidRDefault="00897217" w:rsidP="00897217">
      <w:pPr>
        <w:pStyle w:val="Retraitcorpsdetexte"/>
        <w:numPr>
          <w:ilvl w:val="0"/>
          <w:numId w:val="1"/>
        </w:numPr>
        <w:ind w:firstLine="65"/>
      </w:pPr>
      <w:r>
        <w:t>Prévoyance (tranquillité familiale)</w:t>
      </w:r>
    </w:p>
    <w:p w:rsidR="00897217" w:rsidRDefault="00897217" w:rsidP="00897217">
      <w:pPr>
        <w:pStyle w:val="Retraitcorpsdetexte"/>
        <w:numPr>
          <w:ilvl w:val="0"/>
          <w:numId w:val="1"/>
        </w:numPr>
        <w:tabs>
          <w:tab w:val="clear" w:pos="3196"/>
        </w:tabs>
        <w:ind w:left="3544" w:hanging="283"/>
      </w:pPr>
      <w:r>
        <w:t>Garanties complémentaires (assistance aux personnes et renseignements juridiques)</w:t>
      </w:r>
    </w:p>
    <w:p w:rsidR="00897217" w:rsidRDefault="00897217" w:rsidP="005C7EC0">
      <w:pPr>
        <w:pStyle w:val="Retraitcorpsdetexte"/>
        <w:numPr>
          <w:ilvl w:val="0"/>
          <w:numId w:val="1"/>
        </w:numPr>
        <w:ind w:firstLine="65"/>
      </w:pPr>
      <w:r>
        <w:t>Taxes et contributions réglementaires (taxe attentat)</w:t>
      </w:r>
    </w:p>
    <w:p w:rsidR="00897217" w:rsidRDefault="00897217" w:rsidP="005C7EC0">
      <w:pPr>
        <w:pStyle w:val="Retraitcorpsdetexte"/>
        <w:numPr>
          <w:ilvl w:val="0"/>
          <w:numId w:val="1"/>
        </w:numPr>
        <w:ind w:firstLine="65"/>
      </w:pPr>
      <w:r>
        <w:t>Garanties obligatoires (catastrophes naturelles)</w:t>
      </w:r>
    </w:p>
    <w:p w:rsidR="00F35067" w:rsidRDefault="00F35067" w:rsidP="00F35067">
      <w:pPr>
        <w:pStyle w:val="Retraitcorpsdetexte"/>
        <w:numPr>
          <w:ilvl w:val="0"/>
          <w:numId w:val="1"/>
        </w:numPr>
        <w:ind w:firstLine="65"/>
      </w:pPr>
      <w:r>
        <w:t>avis d'échéance</w:t>
      </w:r>
    </w:p>
    <w:p w:rsidR="00423122" w:rsidRDefault="00423122">
      <w:pPr>
        <w:pStyle w:val="Retraitcorpsdetexte"/>
        <w:ind w:left="2836" w:firstLine="0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3196" w:hanging="361"/>
      </w:pPr>
    </w:p>
    <w:p w:rsidR="00423122" w:rsidRDefault="00423122">
      <w:pPr>
        <w:ind w:left="3196" w:hanging="361"/>
      </w:pP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423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85A" w:rsidRDefault="0096185A">
      <w:r>
        <w:separator/>
      </w:r>
    </w:p>
  </w:endnote>
  <w:endnote w:type="continuationSeparator" w:id="0">
    <w:p w:rsidR="0096185A" w:rsidRDefault="0096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17" w:rsidRDefault="0089721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</w:pPr>
  </w:p>
  <w:p w:rsidR="00423122" w:rsidRDefault="00A62E99">
    <w:pPr>
      <w:pStyle w:val="Pieddepage"/>
      <w:rPr>
        <w:sz w:val="18"/>
        <w:szCs w:val="18"/>
        <w:lang w:val="en-GB"/>
      </w:rPr>
    </w:pPr>
    <w:r>
      <w:rPr>
        <w:snapToGrid w:val="0"/>
        <w:sz w:val="18"/>
        <w:szCs w:val="18"/>
      </w:rPr>
      <w:fldChar w:fldCharType="begin"/>
    </w:r>
    <w:r w:rsidR="005D50CA">
      <w:rPr>
        <w:snapToGrid w:val="0"/>
        <w:sz w:val="18"/>
        <w:szCs w:val="18"/>
        <w:lang w:val="en-GB"/>
      </w:rPr>
      <w:instrText xml:space="preserve"> FILENAME \p </w:instrText>
    </w:r>
    <w:r>
      <w:rPr>
        <w:snapToGrid w:val="0"/>
        <w:sz w:val="18"/>
        <w:szCs w:val="18"/>
      </w:rPr>
      <w:fldChar w:fldCharType="separate"/>
    </w:r>
    <w:r w:rsidR="001941FC">
      <w:rPr>
        <w:noProof/>
        <w:snapToGrid w:val="0"/>
        <w:sz w:val="18"/>
        <w:szCs w:val="18"/>
        <w:lang w:val="en-GB"/>
      </w:rPr>
      <w:t>D:\TT\ASSEP34\Dossiers Clients\GLASER\Intercalaire\MAAF-1.docx</w:t>
    </w:r>
    <w:r>
      <w:rPr>
        <w:snapToGrid w:val="0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17" w:rsidRDefault="0089721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85A" w:rsidRDefault="0096185A">
      <w:r>
        <w:separator/>
      </w:r>
    </w:p>
  </w:footnote>
  <w:footnote w:type="continuationSeparator" w:id="0">
    <w:p w:rsidR="0096185A" w:rsidRDefault="00961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17" w:rsidRDefault="0089721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17" w:rsidRDefault="0089721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217" w:rsidRDefault="0089721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0D78A5"/>
    <w:rsid w:val="00172BCD"/>
    <w:rsid w:val="001941FC"/>
    <w:rsid w:val="00197629"/>
    <w:rsid w:val="001D3D82"/>
    <w:rsid w:val="00292137"/>
    <w:rsid w:val="003B17EF"/>
    <w:rsid w:val="003D0628"/>
    <w:rsid w:val="00423122"/>
    <w:rsid w:val="004524BE"/>
    <w:rsid w:val="005C7EC0"/>
    <w:rsid w:val="005D50CA"/>
    <w:rsid w:val="006A01BD"/>
    <w:rsid w:val="007D3A69"/>
    <w:rsid w:val="007D7800"/>
    <w:rsid w:val="00897217"/>
    <w:rsid w:val="0096185A"/>
    <w:rsid w:val="00A62E99"/>
    <w:rsid w:val="00A83C7A"/>
    <w:rsid w:val="00D66C3A"/>
    <w:rsid w:val="00D833DC"/>
    <w:rsid w:val="00E34095"/>
    <w:rsid w:val="00ED46E1"/>
    <w:rsid w:val="00EE648D"/>
    <w:rsid w:val="00F04292"/>
    <w:rsid w:val="00F16D67"/>
    <w:rsid w:val="00F35067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3</cp:revision>
  <cp:lastPrinted>2018-06-10T16:31:00Z</cp:lastPrinted>
  <dcterms:created xsi:type="dcterms:W3CDTF">2018-06-10T16:26:00Z</dcterms:created>
  <dcterms:modified xsi:type="dcterms:W3CDTF">2018-06-10T16:31:00Z</dcterms:modified>
</cp:coreProperties>
</file>