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976F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50266181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6B776615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5E9413C3" w14:textId="77777777" w:rsidR="00410018" w:rsidRDefault="00410018">
      <w:pPr>
        <w:ind w:left="284"/>
        <w:rPr>
          <w:sz w:val="24"/>
        </w:rPr>
      </w:pPr>
    </w:p>
    <w:p w14:paraId="71C6FB79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79AA56C7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16CFFA05" w14:textId="77777777" w:rsidR="00410018" w:rsidRDefault="00410018">
      <w:pPr>
        <w:ind w:left="284"/>
        <w:rPr>
          <w:sz w:val="24"/>
        </w:rPr>
      </w:pPr>
    </w:p>
    <w:p w14:paraId="43B750AE" w14:textId="77777777" w:rsidR="00410018" w:rsidRDefault="00410018">
      <w:pPr>
        <w:ind w:left="284"/>
        <w:rPr>
          <w:sz w:val="24"/>
        </w:rPr>
      </w:pPr>
    </w:p>
    <w:p w14:paraId="6A9F0C42" w14:textId="77777777" w:rsidR="00410018" w:rsidRDefault="00410018">
      <w:pPr>
        <w:ind w:left="284"/>
        <w:rPr>
          <w:sz w:val="24"/>
        </w:rPr>
      </w:pPr>
    </w:p>
    <w:p w14:paraId="72A63323" w14:textId="77777777" w:rsidR="00410018" w:rsidRDefault="00410018">
      <w:pPr>
        <w:ind w:left="284"/>
        <w:rPr>
          <w:sz w:val="24"/>
        </w:rPr>
      </w:pPr>
    </w:p>
    <w:p w14:paraId="6D04CCE2" w14:textId="7D5BD94A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5C7A">
        <w:rPr>
          <w:sz w:val="24"/>
        </w:rPr>
        <w:t>La Plateforme du Bâtiment</w:t>
      </w:r>
    </w:p>
    <w:p w14:paraId="6C34EE03" w14:textId="3FEBF6D2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5C7A">
        <w:rPr>
          <w:sz w:val="24"/>
        </w:rPr>
        <w:t>Madame A. VAUTRIN</w:t>
      </w:r>
    </w:p>
    <w:p w14:paraId="459BE94B" w14:textId="2AD6E60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5C7A">
        <w:rPr>
          <w:sz w:val="24"/>
        </w:rPr>
        <w:t>Responsable Immobilier et Expansion</w:t>
      </w:r>
    </w:p>
    <w:p w14:paraId="0951B3FF" w14:textId="2D95BAE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35C7A">
        <w:rPr>
          <w:sz w:val="24"/>
        </w:rPr>
        <w:t xml:space="preserve">mail : </w:t>
      </w:r>
      <w:hyperlink r:id="rId7" w:history="1">
        <w:r w:rsidR="00E35C7A">
          <w:rPr>
            <w:rStyle w:val="Lienhypertexte"/>
            <w:rFonts w:ascii="Arial" w:hAnsi="Arial" w:cs="Arial"/>
          </w:rPr>
          <w:t>marie.vautrin@laplateforme.com</w:t>
        </w:r>
      </w:hyperlink>
    </w:p>
    <w:p w14:paraId="1E72F7A2" w14:textId="77777777" w:rsidR="00410018" w:rsidRDefault="00410018">
      <w:pPr>
        <w:ind w:left="284"/>
        <w:rPr>
          <w:sz w:val="24"/>
        </w:rPr>
      </w:pPr>
    </w:p>
    <w:p w14:paraId="3B92CBF5" w14:textId="77777777" w:rsidR="00410018" w:rsidRDefault="00410018">
      <w:pPr>
        <w:ind w:left="284"/>
        <w:rPr>
          <w:sz w:val="24"/>
        </w:rPr>
      </w:pPr>
    </w:p>
    <w:p w14:paraId="09A74222" w14:textId="77777777" w:rsidR="00410018" w:rsidRDefault="00410018">
      <w:pPr>
        <w:ind w:left="284"/>
        <w:rPr>
          <w:sz w:val="24"/>
        </w:rPr>
      </w:pPr>
    </w:p>
    <w:p w14:paraId="70A0DACE" w14:textId="77777777" w:rsidR="00410018" w:rsidRDefault="00410018">
      <w:pPr>
        <w:ind w:left="284"/>
        <w:rPr>
          <w:sz w:val="24"/>
        </w:rPr>
      </w:pPr>
    </w:p>
    <w:p w14:paraId="65F70379" w14:textId="624FCE94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E35C7A">
        <w:rPr>
          <w:sz w:val="24"/>
        </w:rPr>
        <w:t>17 juillet 2024</w:t>
      </w:r>
    </w:p>
    <w:p w14:paraId="504D35DD" w14:textId="77777777" w:rsidR="00410018" w:rsidRDefault="00410018">
      <w:pPr>
        <w:ind w:left="284"/>
        <w:rPr>
          <w:sz w:val="24"/>
        </w:rPr>
      </w:pPr>
    </w:p>
    <w:p w14:paraId="3404987B" w14:textId="77777777" w:rsidR="00410018" w:rsidRPr="00B22AAA" w:rsidRDefault="00410018">
      <w:pPr>
        <w:ind w:left="284"/>
        <w:rPr>
          <w:sz w:val="22"/>
          <w:szCs w:val="22"/>
        </w:rPr>
      </w:pPr>
    </w:p>
    <w:p w14:paraId="2F5A73F0" w14:textId="2168F31F" w:rsidR="00410018" w:rsidRPr="00B22AAA" w:rsidRDefault="00410018">
      <w:pPr>
        <w:ind w:left="284"/>
        <w:rPr>
          <w:sz w:val="22"/>
          <w:szCs w:val="22"/>
        </w:rPr>
      </w:pPr>
      <w:r w:rsidRPr="00B22AAA">
        <w:rPr>
          <w:sz w:val="22"/>
          <w:szCs w:val="22"/>
        </w:rPr>
        <w:t>Madame,</w:t>
      </w:r>
    </w:p>
    <w:p w14:paraId="3C1E7C14" w14:textId="77777777" w:rsidR="00410018" w:rsidRPr="00B22AAA" w:rsidRDefault="00410018" w:rsidP="00784455">
      <w:pPr>
        <w:ind w:left="284"/>
        <w:jc w:val="both"/>
        <w:rPr>
          <w:sz w:val="22"/>
          <w:szCs w:val="22"/>
        </w:rPr>
      </w:pPr>
    </w:p>
    <w:p w14:paraId="30C74C60" w14:textId="06EE842F" w:rsidR="002D53F5" w:rsidRPr="00B22AAA" w:rsidRDefault="00E35C7A" w:rsidP="009F1521">
      <w:pPr>
        <w:ind w:left="284"/>
        <w:jc w:val="both"/>
        <w:rPr>
          <w:sz w:val="22"/>
          <w:szCs w:val="22"/>
        </w:rPr>
      </w:pPr>
      <w:r w:rsidRPr="00B22AAA">
        <w:rPr>
          <w:sz w:val="22"/>
          <w:szCs w:val="22"/>
        </w:rPr>
        <w:t>En confirmation de notre entretien téléphonique du 16 juillet 2024, vous voudrez bien prendre connaissance des différents échanges relatifs à la pose d’une boucle de masse à. l’initiative du président de l’ASL monsieur</w:t>
      </w:r>
      <w:r w:rsidR="00320A55">
        <w:rPr>
          <w:sz w:val="22"/>
          <w:szCs w:val="22"/>
        </w:rPr>
        <w:t xml:space="preserve"> </w:t>
      </w:r>
      <w:r w:rsidRPr="00B22AAA">
        <w:rPr>
          <w:sz w:val="22"/>
          <w:szCs w:val="22"/>
        </w:rPr>
        <w:t>HESS gérant de Olliade.</w:t>
      </w:r>
    </w:p>
    <w:p w14:paraId="1BF35ADD" w14:textId="77777777" w:rsidR="00E35C7A" w:rsidRPr="00B22AAA" w:rsidRDefault="00E35C7A" w:rsidP="009F1521">
      <w:pPr>
        <w:ind w:left="284"/>
        <w:jc w:val="both"/>
        <w:rPr>
          <w:sz w:val="22"/>
          <w:szCs w:val="22"/>
        </w:rPr>
      </w:pPr>
    </w:p>
    <w:p w14:paraId="1F6F79FA" w14:textId="22820E79" w:rsidR="002D53F5" w:rsidRPr="00B22AAA" w:rsidRDefault="00E35C7A" w:rsidP="009F1521">
      <w:pPr>
        <w:ind w:left="284"/>
        <w:jc w:val="both"/>
        <w:rPr>
          <w:sz w:val="22"/>
          <w:szCs w:val="22"/>
        </w:rPr>
      </w:pPr>
      <w:r w:rsidRPr="00B22AAA">
        <w:rPr>
          <w:sz w:val="22"/>
          <w:szCs w:val="22"/>
        </w:rPr>
        <w:t>La SCI Michel THOMAS a demandé en vain de recevoir un dossier technique avant pose pour soumettre à vos services la validation de ce dispositif.</w:t>
      </w:r>
    </w:p>
    <w:p w14:paraId="1CD11468" w14:textId="77777777" w:rsidR="00E35C7A" w:rsidRPr="00B22AAA" w:rsidRDefault="00E35C7A" w:rsidP="009F1521">
      <w:pPr>
        <w:ind w:left="284"/>
        <w:jc w:val="both"/>
        <w:rPr>
          <w:sz w:val="22"/>
          <w:szCs w:val="22"/>
        </w:rPr>
      </w:pPr>
    </w:p>
    <w:p w14:paraId="793DFE1F" w14:textId="77777777" w:rsidR="00784455" w:rsidRPr="00B22AAA" w:rsidRDefault="00E35C7A" w:rsidP="009F1521">
      <w:pPr>
        <w:ind w:left="284"/>
        <w:jc w:val="both"/>
        <w:rPr>
          <w:sz w:val="22"/>
          <w:szCs w:val="22"/>
        </w:rPr>
      </w:pPr>
      <w:r w:rsidRPr="00B22AAA">
        <w:rPr>
          <w:sz w:val="22"/>
          <w:szCs w:val="22"/>
        </w:rPr>
        <w:t>Les relances n’ont pas permis l’obtention de cette documentation ni du compte-rendu de la réunion in situ du 19 juin 2024 en présence de monsieur HUIN et de la société LAVILLAUGOUET</w:t>
      </w:r>
      <w:r w:rsidR="00784455" w:rsidRPr="00B22AAA">
        <w:rPr>
          <w:sz w:val="22"/>
          <w:szCs w:val="22"/>
        </w:rPr>
        <w:t xml:space="preserve"> entreprise retenue pour la réalisation des travaux de réhabilitation du réseau assainissement.</w:t>
      </w:r>
    </w:p>
    <w:p w14:paraId="0F1FEEA7" w14:textId="064499B9" w:rsidR="00E35C7A" w:rsidRPr="00B22AAA" w:rsidRDefault="00784455" w:rsidP="009F1521">
      <w:pPr>
        <w:ind w:left="284"/>
        <w:jc w:val="both"/>
        <w:rPr>
          <w:sz w:val="22"/>
          <w:szCs w:val="22"/>
        </w:rPr>
      </w:pPr>
      <w:r w:rsidRPr="00B22AAA">
        <w:rPr>
          <w:sz w:val="22"/>
          <w:szCs w:val="22"/>
        </w:rPr>
        <w:t>De même, la communication du rapport d’intervention de SERVICONFORT le samedi matin 22 juin 2024 concernant les fuites</w:t>
      </w:r>
      <w:r w:rsidR="00320A55">
        <w:rPr>
          <w:sz w:val="22"/>
          <w:szCs w:val="22"/>
        </w:rPr>
        <w:t xml:space="preserve"> </w:t>
      </w:r>
      <w:r w:rsidRPr="00B22AAA">
        <w:rPr>
          <w:sz w:val="22"/>
          <w:szCs w:val="22"/>
        </w:rPr>
        <w:t>nous est refusé.</w:t>
      </w:r>
    </w:p>
    <w:p w14:paraId="381D5A3B" w14:textId="77777777" w:rsidR="00784455" w:rsidRPr="00B22AAA" w:rsidRDefault="00784455" w:rsidP="009F1521">
      <w:pPr>
        <w:ind w:left="284"/>
        <w:jc w:val="both"/>
        <w:rPr>
          <w:sz w:val="22"/>
          <w:szCs w:val="22"/>
        </w:rPr>
      </w:pPr>
    </w:p>
    <w:p w14:paraId="06BFD404" w14:textId="3C3CB32A" w:rsidR="00784455" w:rsidRPr="00B22AAA" w:rsidRDefault="00784455" w:rsidP="009F1521">
      <w:pPr>
        <w:ind w:left="284"/>
        <w:jc w:val="both"/>
        <w:rPr>
          <w:sz w:val="22"/>
          <w:szCs w:val="22"/>
        </w:rPr>
      </w:pPr>
      <w:r w:rsidRPr="00B22AAA">
        <w:rPr>
          <w:sz w:val="22"/>
          <w:szCs w:val="22"/>
        </w:rPr>
        <w:t>La SCI Michel THOMAS ne peut se satisfaire de cette obstruction de la part d’Olliade et a demandé à Me HEURTEL, qui nous lit en copie, d’intervenir sur ce dossier.</w:t>
      </w:r>
    </w:p>
    <w:p w14:paraId="494ABAB6" w14:textId="77777777" w:rsidR="00E35C7A" w:rsidRPr="00B22AAA" w:rsidRDefault="00E35C7A" w:rsidP="009F1521">
      <w:pPr>
        <w:ind w:left="284"/>
        <w:jc w:val="both"/>
        <w:rPr>
          <w:sz w:val="22"/>
          <w:szCs w:val="22"/>
        </w:rPr>
      </w:pPr>
    </w:p>
    <w:p w14:paraId="5B301E54" w14:textId="12F703A1" w:rsidR="00BB1FE6" w:rsidRPr="00B22AAA" w:rsidRDefault="00BB1FE6" w:rsidP="009F1521">
      <w:pPr>
        <w:ind w:left="284"/>
        <w:jc w:val="both"/>
        <w:rPr>
          <w:sz w:val="22"/>
          <w:szCs w:val="22"/>
        </w:rPr>
      </w:pPr>
      <w:r w:rsidRPr="00B22AAA">
        <w:rPr>
          <w:sz w:val="22"/>
          <w:szCs w:val="22"/>
        </w:rPr>
        <w:t>Recevez, Madame, l’expression de ma considération distinguée.</w:t>
      </w:r>
    </w:p>
    <w:p w14:paraId="34AFA702" w14:textId="77777777" w:rsidR="002D53F5" w:rsidRPr="00B22AAA" w:rsidRDefault="002D53F5">
      <w:pPr>
        <w:ind w:left="284"/>
        <w:rPr>
          <w:sz w:val="22"/>
          <w:szCs w:val="22"/>
        </w:rPr>
      </w:pPr>
    </w:p>
    <w:p w14:paraId="7AAEAC1E" w14:textId="77777777" w:rsidR="009F1521" w:rsidRPr="00B22AAA" w:rsidRDefault="009F1521">
      <w:pPr>
        <w:ind w:left="284"/>
        <w:rPr>
          <w:sz w:val="22"/>
          <w:szCs w:val="22"/>
        </w:rPr>
      </w:pPr>
    </w:p>
    <w:p w14:paraId="26A8D7B6" w14:textId="77777777" w:rsidR="009F1521" w:rsidRDefault="009F1521">
      <w:pPr>
        <w:ind w:left="284"/>
        <w:rPr>
          <w:sz w:val="22"/>
          <w:szCs w:val="22"/>
        </w:rPr>
      </w:pPr>
    </w:p>
    <w:p w14:paraId="52B6F3B5" w14:textId="4220F9E6" w:rsidR="009F1521" w:rsidRDefault="009F152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F572E">
        <w:rPr>
          <w:sz w:val="24"/>
        </w:rPr>
        <w:tab/>
      </w:r>
      <w:r>
        <w:rPr>
          <w:sz w:val="24"/>
        </w:rPr>
        <w:t>Th. THOMAS</w:t>
      </w:r>
    </w:p>
    <w:p w14:paraId="39BEA0F7" w14:textId="77777777" w:rsidR="009F1521" w:rsidRDefault="009F1521">
      <w:pPr>
        <w:ind w:left="284"/>
        <w:rPr>
          <w:sz w:val="24"/>
        </w:rPr>
      </w:pPr>
    </w:p>
    <w:p w14:paraId="35A1793C" w14:textId="77777777" w:rsidR="00BC1F56" w:rsidRDefault="00BC1F56">
      <w:pPr>
        <w:ind w:left="284"/>
        <w:rPr>
          <w:sz w:val="24"/>
        </w:rPr>
      </w:pPr>
    </w:p>
    <w:p w14:paraId="3912F335" w14:textId="0A675E25" w:rsidR="00BC1F56" w:rsidRDefault="00BC1F56">
      <w:pPr>
        <w:ind w:left="284"/>
        <w:rPr>
          <w:sz w:val="24"/>
        </w:rPr>
      </w:pPr>
      <w:r>
        <w:rPr>
          <w:sz w:val="24"/>
        </w:rPr>
        <w:t>P.J : Annexe</w:t>
      </w:r>
    </w:p>
    <w:p w14:paraId="081B9558" w14:textId="253CF756" w:rsidR="002D53F5" w:rsidRDefault="002D53F5">
      <w:pPr>
        <w:rPr>
          <w:sz w:val="24"/>
        </w:rPr>
      </w:pPr>
      <w:r>
        <w:rPr>
          <w:sz w:val="24"/>
        </w:rPr>
        <w:br w:type="page"/>
      </w:r>
    </w:p>
    <w:p w14:paraId="2EE951B8" w14:textId="308634BB" w:rsidR="002D53F5" w:rsidRDefault="002D53F5" w:rsidP="002D53F5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D53F5">
        <w:rPr>
          <w:b/>
          <w:bCs/>
          <w:sz w:val="36"/>
          <w:szCs w:val="36"/>
        </w:rPr>
        <w:lastRenderedPageBreak/>
        <w:t>A N N E X E</w:t>
      </w:r>
    </w:p>
    <w:p w14:paraId="239977C2" w14:textId="77777777" w:rsidR="002D53F5" w:rsidRDefault="002D53F5" w:rsidP="002D53F5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3A9B6CC6" w14:textId="77777777" w:rsidR="002D53F5" w:rsidRDefault="002D53F5" w:rsidP="002D53F5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1D559450" w14:textId="77777777" w:rsidR="002D53F5" w:rsidRDefault="002D53F5" w:rsidP="002D53F5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4351F9E7" w14:textId="5C13DD8E" w:rsidR="002D53F5" w:rsidRDefault="002D53F5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19/06/2024 11h08 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Devis 13763 &amp; 13764</w:t>
      </w:r>
    </w:p>
    <w:p w14:paraId="7B449401" w14:textId="01276AE1" w:rsidR="002D53F5" w:rsidRDefault="002D53F5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20/06/2024 09h23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SCI refuse les devis</w:t>
      </w:r>
    </w:p>
    <w:p w14:paraId="1A16EF0C" w14:textId="603BE87E" w:rsidR="002D53F5" w:rsidRDefault="002D53F5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20/06/2024 09h48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avis positif de notre locataire</w:t>
      </w:r>
    </w:p>
    <w:p w14:paraId="09BE0F3A" w14:textId="755310CC" w:rsidR="002D53F5" w:rsidRDefault="002D53F5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20/06/2024 09h54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SEQENS valide les devis</w:t>
      </w:r>
    </w:p>
    <w:p w14:paraId="57045B6C" w14:textId="0EB8646A" w:rsidR="002D53F5" w:rsidRDefault="002D53F5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25/06/2024 17h24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RIVP valide les devis</w:t>
      </w:r>
    </w:p>
    <w:p w14:paraId="2C75E5B4" w14:textId="52F0E530" w:rsidR="002D53F5" w:rsidRDefault="002D53F5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01/07/2024 14h47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SCI </w:t>
      </w:r>
      <w:r w:rsidR="00D164BF">
        <w:rPr>
          <w:rFonts w:asciiTheme="minorHAnsi" w:hAnsiTheme="minorHAnsi" w:cstheme="minorHAnsi"/>
          <w:sz w:val="22"/>
          <w:szCs w:val="22"/>
        </w:rPr>
        <w:t>demande à MP2A exposé technique</w:t>
      </w:r>
    </w:p>
    <w:p w14:paraId="6D2D88F0" w14:textId="7E95427E" w:rsidR="00D164BF" w:rsidRDefault="00D164BF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01/07/2024 19h54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SCI désaccord ‘à priori favorable de notre locataire’</w:t>
      </w:r>
    </w:p>
    <w:p w14:paraId="034EA0A0" w14:textId="491E33F5" w:rsidR="00D164BF" w:rsidRDefault="00D164BF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04/07/2024 14h23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RIVP demande installation rapide boucle de masse</w:t>
      </w:r>
    </w:p>
    <w:p w14:paraId="1AC8B5AD" w14:textId="50AE04B4" w:rsidR="00D164BF" w:rsidRDefault="00D164BF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11/07/2023 13h11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SCI </w:t>
      </w:r>
      <w:r w:rsidR="00E35C7A">
        <w:rPr>
          <w:rFonts w:asciiTheme="minorHAnsi" w:hAnsiTheme="minorHAnsi" w:cstheme="minorHAnsi"/>
          <w:sz w:val="22"/>
          <w:szCs w:val="22"/>
        </w:rPr>
        <w:t xml:space="preserve">/Me HEURTEL </w:t>
      </w:r>
      <w:r>
        <w:rPr>
          <w:rFonts w:asciiTheme="minorHAnsi" w:hAnsiTheme="minorHAnsi" w:cstheme="minorHAnsi"/>
          <w:sz w:val="22"/>
          <w:szCs w:val="22"/>
        </w:rPr>
        <w:t>relance Olliade</w:t>
      </w:r>
    </w:p>
    <w:p w14:paraId="5204A0D7" w14:textId="332F1CF9" w:rsidR="00D164BF" w:rsidRDefault="00D164BF" w:rsidP="002D53F5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11/07/2024 13h13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Olliade pas concerné par l’avis à priori !</w:t>
      </w:r>
    </w:p>
    <w:p w14:paraId="32C8D4DD" w14:textId="77777777" w:rsidR="00784455" w:rsidRDefault="00784455" w:rsidP="00784455">
      <w:pPr>
        <w:rPr>
          <w:rFonts w:asciiTheme="minorHAnsi" w:hAnsiTheme="minorHAnsi" w:cstheme="minorHAnsi"/>
          <w:sz w:val="22"/>
          <w:szCs w:val="22"/>
        </w:rPr>
      </w:pPr>
    </w:p>
    <w:p w14:paraId="5A60754B" w14:textId="4180B070" w:rsidR="00784455" w:rsidRPr="00784455" w:rsidRDefault="00784455" w:rsidP="00784455">
      <w:pPr>
        <w:jc w:val="center"/>
        <w:rPr>
          <w:rFonts w:asciiTheme="minorHAnsi" w:hAnsiTheme="minorHAnsi" w:cstheme="minorHAnsi"/>
          <w:sz w:val="36"/>
          <w:szCs w:val="36"/>
        </w:rPr>
      </w:pPr>
      <w:r w:rsidRPr="00784455">
        <w:rPr>
          <w:rFonts w:asciiTheme="minorHAnsi" w:hAnsiTheme="minorHAnsi" w:cstheme="minorHAnsi"/>
          <w:sz w:val="36"/>
          <w:szCs w:val="36"/>
        </w:rPr>
        <w:t>*</w:t>
      </w:r>
    </w:p>
    <w:p w14:paraId="19E2A29E" w14:textId="5F72C915" w:rsidR="00784455" w:rsidRPr="00784455" w:rsidRDefault="00784455" w:rsidP="00784455">
      <w:pPr>
        <w:jc w:val="center"/>
        <w:rPr>
          <w:rFonts w:asciiTheme="minorHAnsi" w:hAnsiTheme="minorHAnsi" w:cstheme="minorHAnsi"/>
          <w:sz w:val="36"/>
          <w:szCs w:val="36"/>
        </w:rPr>
      </w:pPr>
      <w:r w:rsidRPr="00784455">
        <w:rPr>
          <w:rFonts w:asciiTheme="minorHAnsi" w:hAnsiTheme="minorHAnsi" w:cstheme="minorHAnsi"/>
          <w:sz w:val="36"/>
          <w:szCs w:val="36"/>
        </w:rPr>
        <w:t>**</w:t>
      </w:r>
    </w:p>
    <w:sectPr w:rsidR="00784455" w:rsidRPr="00784455">
      <w:footerReference w:type="default" r:id="rId8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1636" w14:textId="77777777" w:rsidR="000E197D" w:rsidRDefault="000E197D">
      <w:r>
        <w:separator/>
      </w:r>
    </w:p>
  </w:endnote>
  <w:endnote w:type="continuationSeparator" w:id="0">
    <w:p w14:paraId="5929692F" w14:textId="77777777" w:rsidR="000E197D" w:rsidRDefault="000E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5B29" w14:textId="0595C842" w:rsidR="00EB54C9" w:rsidRPr="00EB54C9" w:rsidRDefault="00451424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  <w:r>
      <w:rPr>
        <w:snapToGrid w:val="0"/>
        <w:lang w:eastAsia="zh-CN"/>
      </w:rPr>
      <w:tab/>
    </w:r>
    <w:r>
      <w:rPr>
        <w:snapToGrid w:val="0"/>
        <w:lang w:eastAsia="zh-CN"/>
      </w:rPr>
      <w:tab/>
    </w:r>
  </w:p>
  <w:p w14:paraId="1844F9CE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2930195F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354A1A91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76EA0A55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C5104" w14:textId="77777777" w:rsidR="000E197D" w:rsidRDefault="000E197D">
      <w:r>
        <w:separator/>
      </w:r>
    </w:p>
  </w:footnote>
  <w:footnote w:type="continuationSeparator" w:id="0">
    <w:p w14:paraId="5E8A5702" w14:textId="77777777" w:rsidR="000E197D" w:rsidRDefault="000E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4B4B3B12"/>
    <w:multiLevelType w:val="hybridMultilevel"/>
    <w:tmpl w:val="BACE04A4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3"/>
  </w:num>
  <w:num w:numId="2" w16cid:durableId="1637107355">
    <w:abstractNumId w:val="4"/>
  </w:num>
  <w:num w:numId="3" w16cid:durableId="53238271">
    <w:abstractNumId w:val="1"/>
  </w:num>
  <w:num w:numId="4" w16cid:durableId="954561485">
    <w:abstractNumId w:val="0"/>
  </w:num>
  <w:num w:numId="5" w16cid:durableId="1754471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F5"/>
    <w:rsid w:val="000055F3"/>
    <w:rsid w:val="000A49E3"/>
    <w:rsid w:val="000E197D"/>
    <w:rsid w:val="00252FAD"/>
    <w:rsid w:val="002B52A3"/>
    <w:rsid w:val="002D53F5"/>
    <w:rsid w:val="002D64D9"/>
    <w:rsid w:val="002F5CCD"/>
    <w:rsid w:val="00320A55"/>
    <w:rsid w:val="00390DF8"/>
    <w:rsid w:val="00410018"/>
    <w:rsid w:val="00451424"/>
    <w:rsid w:val="004B441B"/>
    <w:rsid w:val="004F4666"/>
    <w:rsid w:val="005078C9"/>
    <w:rsid w:val="00594B0D"/>
    <w:rsid w:val="00661784"/>
    <w:rsid w:val="007130E2"/>
    <w:rsid w:val="0077795E"/>
    <w:rsid w:val="00784455"/>
    <w:rsid w:val="0082678D"/>
    <w:rsid w:val="008A7657"/>
    <w:rsid w:val="008C2875"/>
    <w:rsid w:val="008D263C"/>
    <w:rsid w:val="00920BCC"/>
    <w:rsid w:val="00936976"/>
    <w:rsid w:val="009F1521"/>
    <w:rsid w:val="009F5BA0"/>
    <w:rsid w:val="00B22AAA"/>
    <w:rsid w:val="00BB1FE6"/>
    <w:rsid w:val="00BB20C0"/>
    <w:rsid w:val="00BC1F56"/>
    <w:rsid w:val="00BF572E"/>
    <w:rsid w:val="00D164BF"/>
    <w:rsid w:val="00D90CF9"/>
    <w:rsid w:val="00E35C7A"/>
    <w:rsid w:val="00EB54C9"/>
    <w:rsid w:val="00F42341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40E2D"/>
  <w15:chartTrackingRefBased/>
  <w15:docId w15:val="{AF7C1B96-6549-4556-BFAE-0C68B0CC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2D53F5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35C7A"/>
    <w:rPr>
      <w:rFonts w:ascii="Times New Roman" w:hAnsi="Times New Roman" w:cs="Times New Roman" w:hint="default"/>
      <w:color w:val="0563C1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451424"/>
  </w:style>
  <w:style w:type="character" w:customStyle="1" w:styleId="PieddepageCar">
    <w:name w:val="Pied de page Car"/>
    <w:basedOn w:val="Policepardfaut"/>
    <w:link w:val="Pieddepage"/>
    <w:uiPriority w:val="99"/>
    <w:rsid w:val="0045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e.vautrin@laplatefor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54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8</cp:revision>
  <cp:lastPrinted>2024-07-17T05:59:00Z</cp:lastPrinted>
  <dcterms:created xsi:type="dcterms:W3CDTF">2024-07-17T05:07:00Z</dcterms:created>
  <dcterms:modified xsi:type="dcterms:W3CDTF">2024-07-17T06:01:00Z</dcterms:modified>
</cp:coreProperties>
</file>