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9E6" w:rsidRDefault="003969E6" w:rsidP="003969E6">
      <w:pPr>
        <w:pStyle w:val="Paragraphedeliste"/>
        <w:tabs>
          <w:tab w:val="left" w:pos="426"/>
        </w:tabs>
        <w:ind w:left="0"/>
        <w:jc w:val="both"/>
        <w:rPr>
          <w:rFonts w:ascii="Times New Roman" w:hAnsi="Times New Roman"/>
          <w:sz w:val="22"/>
          <w:szCs w:val="22"/>
        </w:rPr>
      </w:pPr>
      <w:bookmarkStart w:id="0" w:name="_GoBack"/>
      <w:bookmarkEnd w:id="0"/>
      <w:r>
        <w:rPr>
          <w:rFonts w:ascii="Times New Roman" w:hAnsi="Times New Roman"/>
          <w:sz w:val="22"/>
          <w:szCs w:val="22"/>
          <w:u w:val="single"/>
        </w:rPr>
        <w:t>ASSURANCES</w:t>
      </w:r>
    </w:p>
    <w:p w:rsidR="003969E6" w:rsidRDefault="003969E6" w:rsidP="003969E6">
      <w:pPr>
        <w:jc w:val="both"/>
        <w:rPr>
          <w:rFonts w:ascii="Times New Roman" w:hAnsi="Times New Roman"/>
          <w:b/>
          <w:bCs/>
          <w:sz w:val="22"/>
          <w:szCs w:val="22"/>
        </w:rPr>
      </w:pPr>
    </w:p>
    <w:p w:rsidR="003969E6" w:rsidRDefault="003969E6" w:rsidP="003969E6">
      <w:pPr>
        <w:jc w:val="both"/>
        <w:rPr>
          <w:rFonts w:ascii="Times New Roman" w:hAnsi="Times New Roman"/>
          <w:sz w:val="22"/>
          <w:szCs w:val="22"/>
        </w:rPr>
      </w:pPr>
      <w:r>
        <w:rPr>
          <w:rFonts w:ascii="Times New Roman" w:hAnsi="Times New Roman"/>
          <w:sz w:val="22"/>
          <w:szCs w:val="22"/>
        </w:rPr>
        <w:t>1°) Assurances dommages</w:t>
      </w:r>
    </w:p>
    <w:p w:rsidR="003969E6" w:rsidRDefault="003969E6" w:rsidP="003969E6">
      <w:pPr>
        <w:jc w:val="both"/>
        <w:rPr>
          <w:rFonts w:ascii="Times New Roman" w:hAnsi="Times New Roman"/>
          <w:sz w:val="22"/>
          <w:szCs w:val="22"/>
        </w:rPr>
      </w:pPr>
    </w:p>
    <w:p w:rsidR="003969E6" w:rsidRDefault="003969E6" w:rsidP="003969E6">
      <w:pPr>
        <w:jc w:val="both"/>
        <w:rPr>
          <w:rFonts w:ascii="Times New Roman" w:hAnsi="Times New Roman"/>
          <w:sz w:val="22"/>
          <w:szCs w:val="22"/>
        </w:rPr>
      </w:pPr>
      <w:r>
        <w:rPr>
          <w:rFonts w:ascii="Times New Roman" w:hAnsi="Times New Roman"/>
          <w:sz w:val="22"/>
          <w:szCs w:val="22"/>
        </w:rPr>
        <w:t>- Le Preneur devra souscrire auprès d’une compagnie d’assurances notoirement solvable, une police de dommages aux biens visant à couvrir, pendant toute la durée du bail, tous les aménagements qu'il aura apportés aux locaux loués, les objets, mobiliers, biens matériels et marchandises lui appartenant, les garnissant ou qui lui sont confiés.</w:t>
      </w:r>
    </w:p>
    <w:p w:rsidR="003969E6" w:rsidRDefault="003969E6" w:rsidP="003969E6">
      <w:pPr>
        <w:jc w:val="both"/>
        <w:rPr>
          <w:rFonts w:ascii="Times New Roman" w:hAnsi="Times New Roman"/>
          <w:sz w:val="22"/>
          <w:szCs w:val="22"/>
        </w:rPr>
      </w:pPr>
      <w:r>
        <w:rPr>
          <w:rFonts w:ascii="Times New Roman" w:hAnsi="Times New Roman"/>
          <w:sz w:val="22"/>
          <w:szCs w:val="22"/>
        </w:rPr>
        <w:t>Seront également couverts tous dommages immatériels propres au Preneur, et notamment ses pertes d'exploitation, ainsi que la perte totale ou partielle de son fonds de commerce.</w:t>
      </w:r>
    </w:p>
    <w:p w:rsidR="003969E6" w:rsidRDefault="003969E6" w:rsidP="003969E6">
      <w:pPr>
        <w:jc w:val="both"/>
        <w:rPr>
          <w:rFonts w:ascii="Times New Roman" w:hAnsi="Times New Roman"/>
          <w:sz w:val="22"/>
          <w:szCs w:val="22"/>
        </w:rPr>
      </w:pPr>
      <w:r>
        <w:rPr>
          <w:rFonts w:ascii="Times New Roman" w:hAnsi="Times New Roman"/>
          <w:sz w:val="22"/>
          <w:szCs w:val="22"/>
        </w:rPr>
        <w:t>Cette police couvrira les dommages aux biens du Preneur, ainsi que les dommages immatériels, contre tous les risques (notamment et sans que cela soit limitatif : l'incendie et l’explosion, les actes de malveillance [dont le vol], le terrorisme, les évènements naturels, les dégâts des eaux, les recours des voisins et des tiers).</w:t>
      </w:r>
    </w:p>
    <w:p w:rsidR="003969E6" w:rsidRDefault="003969E6" w:rsidP="003969E6">
      <w:pPr>
        <w:jc w:val="both"/>
        <w:rPr>
          <w:rFonts w:ascii="Times New Roman" w:hAnsi="Times New Roman"/>
          <w:sz w:val="22"/>
          <w:szCs w:val="22"/>
        </w:rPr>
      </w:pPr>
      <w:r>
        <w:rPr>
          <w:rFonts w:ascii="Times New Roman" w:hAnsi="Times New Roman"/>
          <w:sz w:val="22"/>
          <w:szCs w:val="22"/>
        </w:rPr>
        <w:t>Le Preneur sera tenu de s’acquitter exactement des primes et cotisations de cette assurance et justifier du tout au Bailleur à chaque réquisition de celui-ci.</w:t>
      </w:r>
    </w:p>
    <w:p w:rsidR="003969E6" w:rsidRDefault="003969E6" w:rsidP="003969E6">
      <w:pPr>
        <w:jc w:val="both"/>
        <w:rPr>
          <w:rFonts w:ascii="Times New Roman" w:hAnsi="Times New Roman"/>
          <w:sz w:val="22"/>
          <w:szCs w:val="22"/>
        </w:rPr>
      </w:pPr>
    </w:p>
    <w:p w:rsidR="003969E6" w:rsidRDefault="003969E6" w:rsidP="003969E6">
      <w:pPr>
        <w:jc w:val="both"/>
        <w:rPr>
          <w:rFonts w:ascii="Times New Roman" w:hAnsi="Times New Roman"/>
          <w:sz w:val="22"/>
          <w:szCs w:val="22"/>
        </w:rPr>
      </w:pPr>
      <w:r>
        <w:rPr>
          <w:rFonts w:ascii="Times New Roman" w:hAnsi="Times New Roman"/>
          <w:sz w:val="22"/>
          <w:szCs w:val="22"/>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rsidR="003969E6" w:rsidRDefault="003969E6" w:rsidP="003969E6">
      <w:pPr>
        <w:jc w:val="both"/>
        <w:rPr>
          <w:rFonts w:ascii="Times New Roman" w:hAnsi="Times New Roman"/>
          <w:sz w:val="22"/>
          <w:szCs w:val="22"/>
        </w:rPr>
      </w:pPr>
      <w:r>
        <w:rPr>
          <w:rFonts w:ascii="Times New Roman" w:hAnsi="Times New Roman"/>
          <w:sz w:val="22"/>
          <w:szCs w:val="22"/>
        </w:rPr>
        <w:t>Seront également couverts tous dommages immatériels propres au Bailleur, et notamment ses pertes d'exploitation, ainsi que la perte de loyers.</w:t>
      </w:r>
    </w:p>
    <w:p w:rsidR="003969E6" w:rsidRDefault="003969E6" w:rsidP="003969E6">
      <w:pPr>
        <w:jc w:val="both"/>
        <w:rPr>
          <w:rFonts w:ascii="Times New Roman" w:hAnsi="Times New Roman"/>
          <w:sz w:val="22"/>
          <w:szCs w:val="22"/>
        </w:rPr>
      </w:pPr>
    </w:p>
    <w:p w:rsidR="003969E6" w:rsidRDefault="003969E6" w:rsidP="003969E6">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-Les parties s’engagent pour leur compte ainsi que celui de leurs assureurs subrogés dans leurs droits à </w:t>
      </w:r>
      <w:r>
        <w:rPr>
          <w:rFonts w:ascii="Times New Roman" w:hAnsi="Times New Roman"/>
          <w:sz w:val="22"/>
          <w:szCs w:val="22"/>
        </w:rPr>
        <w:t xml:space="preserve">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w:t>
      </w:r>
      <w:r>
        <w:rPr>
          <w:rFonts w:ascii="Times New Roman" w:hAnsi="Times New Roman"/>
          <w:color w:val="000000" w:themeColor="text1"/>
          <w:sz w:val="22"/>
          <w:szCs w:val="22"/>
        </w:rPr>
        <w:t xml:space="preserve">directement à l’une ou l’autre des parties. </w:t>
      </w:r>
    </w:p>
    <w:p w:rsidR="003969E6" w:rsidRDefault="003969E6" w:rsidP="003969E6">
      <w:pPr>
        <w:ind w:left="547" w:hanging="547"/>
        <w:jc w:val="both"/>
        <w:rPr>
          <w:rFonts w:ascii="Times New Roman" w:hAnsi="Times New Roman"/>
          <w:sz w:val="22"/>
          <w:szCs w:val="22"/>
        </w:rPr>
      </w:pPr>
    </w:p>
    <w:p w:rsidR="003969E6" w:rsidRDefault="003969E6" w:rsidP="003969E6">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-Le Bailleur et le Preneur s'engagent réciproquement à faire insérer dans les contrats d'assurances respectifs les clauses de renonciation à recours correspondantes : à savoir le Bailleur et ses assureurs envers le Preneur, le Preneur et ses assureurs envers le Bailleur, ainsi que renonciation à recours des assureurs entre eux. Les polices d'assurances en comporteront la mention. </w:t>
      </w:r>
    </w:p>
    <w:p w:rsidR="003969E6" w:rsidRDefault="003969E6" w:rsidP="003969E6">
      <w:pPr>
        <w:ind w:left="547" w:hanging="547"/>
        <w:jc w:val="both"/>
        <w:rPr>
          <w:rFonts w:ascii="Times New Roman" w:hAnsi="Times New Roman"/>
          <w:sz w:val="22"/>
          <w:szCs w:val="22"/>
        </w:rPr>
      </w:pPr>
    </w:p>
    <w:p w:rsidR="003969E6" w:rsidRDefault="003969E6" w:rsidP="003969E6">
      <w:pPr>
        <w:jc w:val="both"/>
        <w:rPr>
          <w:rFonts w:ascii="Times New Roman" w:hAnsi="Times New Roman"/>
          <w:color w:val="000000" w:themeColor="text1"/>
          <w:sz w:val="22"/>
          <w:szCs w:val="22"/>
        </w:rPr>
      </w:pPr>
      <w:r>
        <w:rPr>
          <w:rFonts w:ascii="Times New Roman" w:hAnsi="Times New Roman"/>
          <w:sz w:val="22"/>
          <w:szCs w:val="22"/>
        </w:rPr>
        <w:t>2°)</w:t>
      </w:r>
      <w:r>
        <w:rPr>
          <w:rFonts w:ascii="Times New Roman" w:hAnsi="Times New Roman"/>
          <w:color w:val="000000" w:themeColor="text1"/>
          <w:sz w:val="22"/>
          <w:szCs w:val="22"/>
        </w:rPr>
        <w:t xml:space="preserve"> Assurances responsabilité civile</w:t>
      </w:r>
    </w:p>
    <w:p w:rsidR="003969E6" w:rsidRDefault="003969E6" w:rsidP="003969E6">
      <w:pPr>
        <w:jc w:val="both"/>
        <w:rPr>
          <w:rFonts w:ascii="Times New Roman" w:hAnsi="Times New Roman"/>
          <w:color w:val="000000" w:themeColor="text1"/>
          <w:sz w:val="22"/>
          <w:szCs w:val="22"/>
        </w:rPr>
      </w:pPr>
    </w:p>
    <w:p w:rsidR="003969E6" w:rsidRDefault="003969E6" w:rsidP="003969E6">
      <w:pPr>
        <w:jc w:val="both"/>
        <w:rPr>
          <w:rFonts w:ascii="Times New Roman" w:hAnsi="Times New Roman"/>
          <w:color w:val="000000" w:themeColor="text1"/>
          <w:sz w:val="22"/>
          <w:szCs w:val="22"/>
        </w:rPr>
      </w:pPr>
      <w:r>
        <w:rPr>
          <w:rFonts w:ascii="Times New Roman" w:hAnsi="Times New Roman"/>
          <w:color w:val="000000" w:themeColor="text1"/>
          <w:sz w:val="22"/>
          <w:szCs w:val="22"/>
        </w:rPr>
        <w:t>-Le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rsidR="003969E6" w:rsidRDefault="003969E6" w:rsidP="003969E6">
      <w:pPr>
        <w:jc w:val="both"/>
        <w:rPr>
          <w:rFonts w:ascii="Times New Roman" w:hAnsi="Times New Roman"/>
          <w:color w:val="000000" w:themeColor="text1"/>
          <w:sz w:val="22"/>
          <w:szCs w:val="22"/>
        </w:rPr>
      </w:pPr>
    </w:p>
    <w:p w:rsidR="003969E6" w:rsidRDefault="003969E6" w:rsidP="003969E6">
      <w:pPr>
        <w:jc w:val="both"/>
        <w:rPr>
          <w:rFonts w:ascii="Times New Roman" w:hAnsi="Times New Roman"/>
          <w:color w:val="000000" w:themeColor="text1"/>
          <w:sz w:val="22"/>
          <w:szCs w:val="22"/>
        </w:rPr>
      </w:pPr>
      <w:r>
        <w:rPr>
          <w:rFonts w:ascii="Times New Roman" w:hAnsi="Times New Roman"/>
          <w:color w:val="000000" w:themeColor="text1"/>
          <w:sz w:val="22"/>
          <w:szCs w:val="22"/>
        </w:rPr>
        <w:t>-Le Bailleur devra souscrire auprès d’une compagnie d’assurances notoirement solvable, une police couvrant les conséquences de la responsabilité civile qu’il peut encourir en tant que propriétaire d’immeuble.</w:t>
      </w:r>
    </w:p>
    <w:p w:rsidR="00E04761" w:rsidRDefault="00E04761"/>
    <w:sectPr w:rsidR="00E04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9E6" w:rsidRDefault="003969E6" w:rsidP="003969E6">
      <w:r>
        <w:separator/>
      </w:r>
    </w:p>
  </w:endnote>
  <w:endnote w:type="continuationSeparator" w:id="0">
    <w:p w:rsidR="003969E6" w:rsidRDefault="003969E6" w:rsidP="0039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9E6" w:rsidRDefault="003969E6" w:rsidP="003969E6">
      <w:r>
        <w:separator/>
      </w:r>
    </w:p>
  </w:footnote>
  <w:footnote w:type="continuationSeparator" w:id="0">
    <w:p w:rsidR="003969E6" w:rsidRDefault="003969E6" w:rsidP="00396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682F"/>
    <w:multiLevelType w:val="multilevel"/>
    <w:tmpl w:val="2F8C86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E6"/>
    <w:rsid w:val="003969E6"/>
    <w:rsid w:val="00E047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8FA0A"/>
  <w15:chartTrackingRefBased/>
  <w15:docId w15:val="{67AE3B5D-92D7-4206-8CB8-8822272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9E6"/>
    <w:pPr>
      <w:spacing w:after="0" w:line="240" w:lineRule="auto"/>
    </w:pPr>
    <w:rPr>
      <w:rFonts w:ascii="Century Gothic" w:eastAsia="Times New Roman" w:hAnsi="Century Gothic"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3969E6"/>
    <w:pPr>
      <w:overflowPunct w:val="0"/>
      <w:autoSpaceDE w:val="0"/>
      <w:autoSpaceDN w:val="0"/>
      <w:adjustRightInd w:val="0"/>
      <w:ind w:left="708"/>
    </w:pPr>
    <w:rPr>
      <w:rFonts w:ascii="New York" w:hAnsi="New York"/>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2666</Characters>
  <Application>Microsoft Office Word</Application>
  <DocSecurity>0</DocSecurity>
  <Lines>22</Lines>
  <Paragraphs>6</Paragraphs>
  <ScaleCrop>false</ScaleCrop>
  <Company>SAINT-GOBAIN 1.1</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Goullet de Rugy, Gaëtan</dc:creator>
  <cp:keywords/>
  <dc:description/>
  <cp:lastModifiedBy>Goullet de Rugy, Gaëtan</cp:lastModifiedBy>
  <cp:revision>1</cp:revision>
  <dcterms:created xsi:type="dcterms:W3CDTF">2022-06-29T07:40:00Z</dcterms:created>
  <dcterms:modified xsi:type="dcterms:W3CDTF">2022-06-29T07:41:00Z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2022-06-29T07:40:36Z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f842e5f0-7f1e-4178-ae44-0d674102aafe</vt:lpwstr>
  </property>
  <property fmtid="{D5CDD505-2E9C-101B-9397-08002B2CF9AE}" pid="8" name="MSIP_Label_ced06422-c515-4a4e-a1f2-e6a0c0200eae_ContentBits">
    <vt:lpwstr>0</vt:lpwstr>
  </property>
</Properties>
</file>